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28" w:rsidRPr="00E50828" w:rsidRDefault="00E50828" w:rsidP="00E50828">
      <w:pPr>
        <w:shd w:val="clear" w:color="auto" w:fill="FFFFFF"/>
        <w:spacing w:before="100" w:beforeAutospacing="1" w:after="100" w:afterAutospacing="1" w:line="240" w:lineRule="auto"/>
        <w:jc w:val="center"/>
        <w:rPr>
          <w:rFonts w:ascii="Tahoma" w:eastAsia="Times New Roman" w:hAnsi="Tahoma" w:cs="Tahoma"/>
          <w:color w:val="493E24"/>
          <w:sz w:val="20"/>
          <w:szCs w:val="20"/>
          <w:lang w:eastAsia="ru-RU"/>
        </w:rPr>
      </w:pPr>
      <w:r w:rsidRPr="00E50828">
        <w:rPr>
          <w:rFonts w:ascii="Verdana" w:eastAsia="Times New Roman" w:hAnsi="Verdana" w:cs="Tahoma"/>
          <w:b/>
          <w:bCs/>
          <w:color w:val="800000"/>
          <w:sz w:val="21"/>
          <w:szCs w:val="21"/>
          <w:lang w:eastAsia="ru-RU"/>
        </w:rPr>
        <w:t>Перечень учебных кабинетов</w:t>
      </w:r>
      <w:r w:rsidR="00006FF1">
        <w:rPr>
          <w:rFonts w:ascii="Verdana" w:eastAsia="Times New Roman" w:hAnsi="Verdana" w:cs="Tahoma"/>
          <w:b/>
          <w:bCs/>
          <w:color w:val="800000"/>
          <w:sz w:val="21"/>
          <w:szCs w:val="21"/>
          <w:lang w:eastAsia="ru-RU"/>
        </w:rPr>
        <w:t xml:space="preserve">, в том числе </w:t>
      </w:r>
      <w:r w:rsidR="00006FF1" w:rsidRPr="00006FF1">
        <w:rPr>
          <w:rFonts w:ascii="Verdana" w:eastAsia="Times New Roman" w:hAnsi="Verdana" w:cs="Tahoma"/>
          <w:b/>
          <w:bCs/>
          <w:color w:val="800000"/>
          <w:sz w:val="21"/>
          <w:szCs w:val="21"/>
          <w:lang w:eastAsia="ru-RU"/>
        </w:rPr>
        <w:t>для использования инвалидами и лицами с ограниченными возможностями здоровья.</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Кабинеты</w:t>
      </w:r>
      <w:r w:rsidR="005E2929" w:rsidRPr="003D3C7E">
        <w:rPr>
          <w:rFonts w:ascii="Times New Roman" w:eastAsia="Times New Roman" w:hAnsi="Times New Roman" w:cs="Times New Roman"/>
          <w:sz w:val="24"/>
          <w:szCs w:val="24"/>
          <w:lang w:eastAsia="ru-RU"/>
        </w:rPr>
        <w:t xml:space="preserve"> русского языка и литературы - 4</w:t>
      </w:r>
      <w:r w:rsidRPr="003D3C7E">
        <w:rPr>
          <w:rFonts w:ascii="Times New Roman" w:eastAsia="Times New Roman" w:hAnsi="Times New Roman" w:cs="Times New Roman"/>
          <w:sz w:val="24"/>
          <w:szCs w:val="24"/>
          <w:lang w:eastAsia="ru-RU"/>
        </w:rPr>
        <w:t xml:space="preserve"> шт.</w:t>
      </w:r>
    </w:p>
    <w:p w:rsidR="00E50828" w:rsidRPr="003D3C7E" w:rsidRDefault="005E2929"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Кабинеты математики - 4</w:t>
      </w:r>
      <w:r w:rsidR="00E50828" w:rsidRPr="003D3C7E">
        <w:rPr>
          <w:rFonts w:ascii="Times New Roman" w:eastAsia="Times New Roman" w:hAnsi="Times New Roman" w:cs="Times New Roman"/>
          <w:sz w:val="24"/>
          <w:szCs w:val="24"/>
          <w:lang w:eastAsia="ru-RU"/>
        </w:rPr>
        <w:t xml:space="preserve"> шт.</w:t>
      </w:r>
    </w:p>
    <w:p w:rsidR="00E50828" w:rsidRPr="003D3C7E" w:rsidRDefault="005E2929"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Кабинеты физики - 1</w:t>
      </w:r>
      <w:r w:rsidR="00E50828" w:rsidRPr="003D3C7E">
        <w:rPr>
          <w:rFonts w:ascii="Times New Roman" w:eastAsia="Times New Roman" w:hAnsi="Times New Roman" w:cs="Times New Roman"/>
          <w:sz w:val="24"/>
          <w:szCs w:val="24"/>
          <w:lang w:eastAsia="ru-RU"/>
        </w:rPr>
        <w:t xml:space="preserve"> шт.</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 химии - 1 шт.</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 биологии - 1 шт.</w:t>
      </w:r>
    </w:p>
    <w:p w:rsidR="00E50828" w:rsidRPr="003D3C7E" w:rsidRDefault="005E2929"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Кабинеты информатики - 2</w:t>
      </w:r>
      <w:r w:rsidR="00E50828" w:rsidRPr="003D3C7E">
        <w:rPr>
          <w:rFonts w:ascii="Times New Roman" w:eastAsia="Times New Roman" w:hAnsi="Times New Roman" w:cs="Times New Roman"/>
          <w:sz w:val="24"/>
          <w:szCs w:val="24"/>
          <w:lang w:eastAsia="ru-RU"/>
        </w:rPr>
        <w:t xml:space="preserve"> шт.</w:t>
      </w:r>
    </w:p>
    <w:p w:rsidR="00E50828" w:rsidRPr="003D3C7E" w:rsidRDefault="005E2929"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 географии - 2</w:t>
      </w:r>
      <w:r w:rsidR="00E50828" w:rsidRPr="003D3C7E">
        <w:rPr>
          <w:rFonts w:ascii="Times New Roman" w:eastAsia="Times New Roman" w:hAnsi="Times New Roman" w:cs="Times New Roman"/>
          <w:sz w:val="24"/>
          <w:szCs w:val="24"/>
          <w:lang w:eastAsia="ru-RU"/>
        </w:rPr>
        <w:t xml:space="preserve"> шт.</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w:t>
      </w:r>
      <w:r w:rsidR="005E2929" w:rsidRPr="003D3C7E">
        <w:rPr>
          <w:rFonts w:ascii="Times New Roman" w:eastAsia="Times New Roman" w:hAnsi="Times New Roman" w:cs="Times New Roman"/>
          <w:sz w:val="24"/>
          <w:szCs w:val="24"/>
          <w:lang w:eastAsia="ru-RU"/>
        </w:rPr>
        <w:t>еты истории и обществознания - 1</w:t>
      </w:r>
      <w:r w:rsidRPr="003D3C7E">
        <w:rPr>
          <w:rFonts w:ascii="Times New Roman" w:eastAsia="Times New Roman" w:hAnsi="Times New Roman" w:cs="Times New Roman"/>
          <w:sz w:val="24"/>
          <w:szCs w:val="24"/>
          <w:lang w:eastAsia="ru-RU"/>
        </w:rPr>
        <w:t xml:space="preserve"> шт.</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 ОБЖ - 1 шт.</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 музыки - 1 шт.</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 черчения и изобразительного искусства - 1 шт.</w:t>
      </w:r>
    </w:p>
    <w:p w:rsidR="00E50828" w:rsidRPr="003D3C7E" w:rsidRDefault="005E2929"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Кабинеты иностранного языка - 4</w:t>
      </w:r>
      <w:r w:rsidR="00E50828" w:rsidRPr="003D3C7E">
        <w:rPr>
          <w:rFonts w:ascii="Times New Roman" w:eastAsia="Times New Roman" w:hAnsi="Times New Roman" w:cs="Times New Roman"/>
          <w:sz w:val="24"/>
          <w:szCs w:val="24"/>
          <w:lang w:eastAsia="ru-RU"/>
        </w:rPr>
        <w:t xml:space="preserve"> шт.</w:t>
      </w:r>
    </w:p>
    <w:p w:rsidR="00E50828" w:rsidRPr="003D3C7E" w:rsidRDefault="005E2929"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Кабинеты начальных классов - 11</w:t>
      </w:r>
      <w:r w:rsidR="00E50828" w:rsidRPr="003D3C7E">
        <w:rPr>
          <w:rFonts w:ascii="Times New Roman" w:eastAsia="Times New Roman" w:hAnsi="Times New Roman" w:cs="Times New Roman"/>
          <w:sz w:val="24"/>
          <w:szCs w:val="24"/>
          <w:lang w:eastAsia="ru-RU"/>
        </w:rPr>
        <w:t xml:space="preserve"> шт.</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Кабинеты технологии - 3 шт.</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Спортивный зал - 1 шт.</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Лыжная база - 1 шт.</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 хореографии - 1 шт.</w:t>
      </w:r>
    </w:p>
    <w:p w:rsidR="00E50828" w:rsidRPr="003D3C7E" w:rsidRDefault="00E50828"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r w:rsidRPr="003D3C7E">
        <w:rPr>
          <w:rFonts w:ascii="Times New Roman" w:eastAsia="Times New Roman" w:hAnsi="Times New Roman" w:cs="Times New Roman"/>
          <w:sz w:val="24"/>
          <w:szCs w:val="24"/>
          <w:lang w:eastAsia="ru-RU"/>
        </w:rPr>
        <w:t>Кабинет логопедический - 1 шт.</w:t>
      </w:r>
    </w:p>
    <w:p w:rsidR="003D3C7E" w:rsidRPr="003D3C7E" w:rsidRDefault="003D3C7E" w:rsidP="003D3C7E">
      <w:pPr>
        <w:shd w:val="clear" w:color="auto" w:fill="FFFFFF"/>
        <w:spacing w:before="100" w:beforeAutospacing="1" w:after="100" w:afterAutospacing="1" w:line="276" w:lineRule="auto"/>
        <w:contextualSpacing/>
        <w:mirrorIndents/>
        <w:rPr>
          <w:rFonts w:ascii="Times New Roman" w:eastAsia="Times New Roman" w:hAnsi="Times New Roman" w:cs="Times New Roman"/>
          <w:sz w:val="24"/>
          <w:szCs w:val="24"/>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Все учебные кабинеты оборудованы в соответствии с требованиями ФГОС НОО и ООО, поскольку реализация образовательных стандартов является одним из приоритетных направлений в работе школы.</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Исполнение федеральных требований к общеобразовательным организациям в части минимальной оснащенности учебного процесса и оборудования учебных кабинетов, с целью обеспечения реализации основных образовательных программ, ведётся по следующим направлениям:</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•комплексное оснащение учебного процесса и оборудование учебных помещений;</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•учебно-методическое обеспечение учебного процесса;</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•материально-техническое оснащение учебного процесса;</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•информационное обеспечение учебного процесса.</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 xml:space="preserve">Неотъемлемой частью в организации образовательного процесса является использование современных информационных, коммуникационных и аудиовизуальных технологий, которые радикально меняют форму представления знаний. В каждом из учебных кабинетов оборудовано автоматизированное место учителя с выходом в Интернет. Все кабинеты школы оборудованы интерактивными досками, проекторами, МФУ. </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Кроме того, кабинеты оснащены всем необходимым дидактическим, наглядным и методическим материалом.</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 xml:space="preserve">Каждый учебный кабинет нашей школы является учебным центром организации обучения и внеклассной работы обучающихся. При их оформлении учитываются эстетические, гигиенические и предметные аспекты, а также требования научной организации труда учителей и учащихся. Материально-техническая база кабинетов включает фонд печатных изданий, наглядные и технические средства обучения, </w:t>
      </w:r>
      <w:proofErr w:type="spellStart"/>
      <w:r w:rsidRPr="0015528B">
        <w:rPr>
          <w:rFonts w:ascii="Times New Roman" w:eastAsia="Times New Roman" w:hAnsi="Times New Roman" w:cs="Times New Roman"/>
          <w:sz w:val="24"/>
          <w:szCs w:val="28"/>
          <w:lang w:eastAsia="ru-RU"/>
        </w:rPr>
        <w:t>медиатеки</w:t>
      </w:r>
      <w:proofErr w:type="spellEnd"/>
      <w:r w:rsidRPr="0015528B">
        <w:rPr>
          <w:rFonts w:ascii="Times New Roman" w:eastAsia="Times New Roman" w:hAnsi="Times New Roman" w:cs="Times New Roman"/>
          <w:sz w:val="24"/>
          <w:szCs w:val="28"/>
          <w:lang w:eastAsia="ru-RU"/>
        </w:rPr>
        <w:t xml:space="preserve"> и компьютерное оборудование.</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Кабинеты информатики (</w:t>
      </w:r>
      <w:r w:rsidR="000C52B6" w:rsidRPr="0015528B">
        <w:rPr>
          <w:rFonts w:ascii="Times New Roman" w:eastAsia="Times New Roman" w:hAnsi="Times New Roman" w:cs="Times New Roman"/>
          <w:sz w:val="24"/>
          <w:szCs w:val="28"/>
          <w:lang w:eastAsia="ru-RU"/>
        </w:rPr>
        <w:t>59,6</w:t>
      </w:r>
      <w:r w:rsidRPr="0015528B">
        <w:rPr>
          <w:rFonts w:ascii="Times New Roman" w:eastAsia="Times New Roman" w:hAnsi="Times New Roman" w:cs="Times New Roman"/>
          <w:sz w:val="24"/>
          <w:szCs w:val="28"/>
          <w:lang w:eastAsia="ru-RU"/>
        </w:rPr>
        <w:t xml:space="preserve"> м</w:t>
      </w:r>
      <w:r w:rsidRPr="0015528B">
        <w:rPr>
          <w:rFonts w:ascii="Times New Roman" w:eastAsia="Times New Roman" w:hAnsi="Times New Roman" w:cs="Times New Roman"/>
          <w:sz w:val="24"/>
          <w:szCs w:val="28"/>
          <w:vertAlign w:val="superscript"/>
          <w:lang w:eastAsia="ru-RU"/>
        </w:rPr>
        <w:t>2</w:t>
      </w:r>
      <w:r w:rsidRPr="0015528B">
        <w:rPr>
          <w:rFonts w:ascii="Times New Roman" w:eastAsia="Times New Roman" w:hAnsi="Times New Roman" w:cs="Times New Roman"/>
          <w:sz w:val="24"/>
          <w:szCs w:val="28"/>
          <w:lang w:eastAsia="ru-RU"/>
        </w:rPr>
        <w:t>, 49,2 м</w:t>
      </w:r>
      <w:r w:rsidRPr="0015528B">
        <w:rPr>
          <w:rFonts w:ascii="Times New Roman" w:eastAsia="Times New Roman" w:hAnsi="Times New Roman" w:cs="Times New Roman"/>
          <w:sz w:val="24"/>
          <w:szCs w:val="28"/>
          <w:vertAlign w:val="superscript"/>
          <w:lang w:eastAsia="ru-RU"/>
        </w:rPr>
        <w:t>2</w:t>
      </w:r>
      <w:r w:rsidRPr="0015528B">
        <w:rPr>
          <w:rFonts w:ascii="Times New Roman" w:eastAsia="Times New Roman" w:hAnsi="Times New Roman" w:cs="Times New Roman"/>
          <w:sz w:val="24"/>
          <w:szCs w:val="28"/>
          <w:lang w:eastAsia="ru-RU"/>
        </w:rPr>
        <w:t>) без лаборантской. По периметру оборудовано по 10 рабочих мест на базе плоских экранов и рабочее место учителя. Мебель: специальные столы, компьютерные стулья. В центре кабинета для проведения теоретических занятий установлена ученическая мебель. В кабинете имеется мультимедийный проектор, МФУ, интерактивная доска.</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0C52B6"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Столярная мастерская оснащена следующим оборудованием: верстак ученический комбинированный (12), стол металлический под станок (1), машина заточная (1), станок сверлильный (1), станок токарный деревообрабатывающий (3), электропаяльник (1), дрель ручная (1), лобзик учебный (5), руб</w:t>
      </w:r>
      <w:r w:rsidR="003409C3" w:rsidRPr="0015528B">
        <w:rPr>
          <w:rFonts w:ascii="Times New Roman" w:eastAsia="Times New Roman" w:hAnsi="Times New Roman" w:cs="Times New Roman"/>
          <w:sz w:val="24"/>
          <w:szCs w:val="28"/>
          <w:lang w:eastAsia="ru-RU"/>
        </w:rPr>
        <w:t>анок (12), ножовка по дереву (6</w:t>
      </w:r>
      <w:r w:rsidRPr="0015528B">
        <w:rPr>
          <w:rFonts w:ascii="Times New Roman" w:eastAsia="Times New Roman" w:hAnsi="Times New Roman" w:cs="Times New Roman"/>
          <w:sz w:val="24"/>
          <w:szCs w:val="28"/>
          <w:lang w:eastAsia="ru-RU"/>
        </w:rPr>
        <w:t>), набор рашпилей (2), клещи (2), набор молотков слесарных (1), долото (3), стамеска (1), киянка деревянная (1), машина заточная (1), станок сверлильный (1), электропаяльник (1), набор угольников поверочных слесарных (10), Лобзик учебный.</w:t>
      </w:r>
    </w:p>
    <w:p w:rsidR="000C52B6" w:rsidRPr="0015528B" w:rsidRDefault="000C52B6"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 xml:space="preserve">Кабинет технологии и кулинарии для девочек (общей площадью 74,1 кв. м.), </w:t>
      </w:r>
      <w:r w:rsidR="000C52B6" w:rsidRPr="0015528B">
        <w:rPr>
          <w:rFonts w:ascii="Times New Roman" w:eastAsia="Times New Roman" w:hAnsi="Times New Roman" w:cs="Times New Roman"/>
          <w:sz w:val="24"/>
          <w:szCs w:val="28"/>
          <w:lang w:eastAsia="ru-RU"/>
        </w:rPr>
        <w:t>Оборудование: 10</w:t>
      </w:r>
      <w:r w:rsidRPr="0015528B">
        <w:rPr>
          <w:rFonts w:ascii="Times New Roman" w:eastAsia="Times New Roman" w:hAnsi="Times New Roman" w:cs="Times New Roman"/>
          <w:sz w:val="24"/>
          <w:szCs w:val="28"/>
          <w:lang w:eastAsia="ru-RU"/>
        </w:rPr>
        <w:t xml:space="preserve"> </w:t>
      </w:r>
      <w:r w:rsidR="000C52B6" w:rsidRPr="0015528B">
        <w:rPr>
          <w:rFonts w:ascii="Times New Roman" w:eastAsia="Times New Roman" w:hAnsi="Times New Roman" w:cs="Times New Roman"/>
          <w:sz w:val="24"/>
          <w:szCs w:val="28"/>
          <w:lang w:eastAsia="ru-RU"/>
        </w:rPr>
        <w:t>электрических швейных машин, одна гладильная доска</w:t>
      </w:r>
      <w:r w:rsidRPr="0015528B">
        <w:rPr>
          <w:rFonts w:ascii="Times New Roman" w:eastAsia="Times New Roman" w:hAnsi="Times New Roman" w:cs="Times New Roman"/>
          <w:sz w:val="24"/>
          <w:szCs w:val="28"/>
          <w:lang w:eastAsia="ru-RU"/>
        </w:rPr>
        <w:t>, стол дл</w:t>
      </w:r>
      <w:r w:rsidR="000C52B6" w:rsidRPr="0015528B">
        <w:rPr>
          <w:rFonts w:ascii="Times New Roman" w:eastAsia="Times New Roman" w:hAnsi="Times New Roman" w:cs="Times New Roman"/>
          <w:sz w:val="24"/>
          <w:szCs w:val="28"/>
          <w:lang w:eastAsia="ru-RU"/>
        </w:rPr>
        <w:t>я раскроя, электрические печи (3</w:t>
      </w:r>
      <w:r w:rsidRPr="0015528B">
        <w:rPr>
          <w:rFonts w:ascii="Times New Roman" w:eastAsia="Times New Roman" w:hAnsi="Times New Roman" w:cs="Times New Roman"/>
          <w:sz w:val="24"/>
          <w:szCs w:val="28"/>
          <w:lang w:eastAsia="ru-RU"/>
        </w:rPr>
        <w:t>), холодильник, мебельный кухонн</w:t>
      </w:r>
      <w:r w:rsidR="000C52B6" w:rsidRPr="0015528B">
        <w:rPr>
          <w:rFonts w:ascii="Times New Roman" w:eastAsia="Times New Roman" w:hAnsi="Times New Roman" w:cs="Times New Roman"/>
          <w:sz w:val="24"/>
          <w:szCs w:val="28"/>
          <w:lang w:eastAsia="ru-RU"/>
        </w:rPr>
        <w:t>ый набор, три обеденных стола, 1</w:t>
      </w:r>
      <w:r w:rsidRPr="0015528B">
        <w:rPr>
          <w:rFonts w:ascii="Times New Roman" w:eastAsia="Times New Roman" w:hAnsi="Times New Roman" w:cs="Times New Roman"/>
          <w:sz w:val="24"/>
          <w:szCs w:val="28"/>
          <w:lang w:eastAsia="ru-RU"/>
        </w:rPr>
        <w:t xml:space="preserve"> раковины с подводкой холодной и горячей воды через смеситель. Для теоретических и практических занятий в кабинете технологии установлена ученическая мебель.</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roofErr w:type="gramStart"/>
      <w:r w:rsidRPr="0015528B">
        <w:rPr>
          <w:rFonts w:ascii="Times New Roman" w:eastAsia="Times New Roman" w:hAnsi="Times New Roman" w:cs="Times New Roman"/>
          <w:sz w:val="24"/>
          <w:szCs w:val="28"/>
          <w:lang w:eastAsia="ru-RU"/>
        </w:rPr>
        <w:t>Ежегодно  проводится</w:t>
      </w:r>
      <w:proofErr w:type="gramEnd"/>
      <w:r w:rsidRPr="0015528B">
        <w:rPr>
          <w:rFonts w:ascii="Times New Roman" w:eastAsia="Times New Roman" w:hAnsi="Times New Roman" w:cs="Times New Roman"/>
          <w:sz w:val="24"/>
          <w:szCs w:val="28"/>
          <w:lang w:eastAsia="ru-RU"/>
        </w:rPr>
        <w:t xml:space="preserve"> косметический ремонт помещений, пополняется учебно-дидактическая база:</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w:t>
      </w:r>
      <w:r w:rsidR="000C52B6" w:rsidRPr="0015528B">
        <w:rPr>
          <w:rFonts w:ascii="Times New Roman" w:eastAsia="Times New Roman" w:hAnsi="Times New Roman" w:cs="Times New Roman"/>
          <w:sz w:val="24"/>
          <w:szCs w:val="28"/>
          <w:lang w:eastAsia="ru-RU"/>
        </w:rPr>
        <w:t xml:space="preserve"> </w:t>
      </w:r>
      <w:r w:rsidRPr="0015528B">
        <w:rPr>
          <w:rFonts w:ascii="Times New Roman" w:eastAsia="Times New Roman" w:hAnsi="Times New Roman" w:cs="Times New Roman"/>
          <w:sz w:val="24"/>
          <w:szCs w:val="28"/>
          <w:lang w:eastAsia="ru-RU"/>
        </w:rPr>
        <w:t>информационные стенды в кабинетах иностранного языка,</w:t>
      </w:r>
      <w:r w:rsidR="000C52B6" w:rsidRPr="0015528B">
        <w:rPr>
          <w:rFonts w:ascii="Times New Roman" w:eastAsia="Times New Roman" w:hAnsi="Times New Roman" w:cs="Times New Roman"/>
          <w:sz w:val="24"/>
          <w:szCs w:val="28"/>
          <w:lang w:eastAsia="ru-RU"/>
        </w:rPr>
        <w:t xml:space="preserve"> информатики, музыки, ИЗО, ОБЖ;</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•информационные таблицы для кабинетов английского языка, русского языка, географии, биологии, физики, начальных классов, технологии</w:t>
      </w:r>
      <w:r w:rsidR="000C52B6" w:rsidRPr="0015528B">
        <w:rPr>
          <w:rFonts w:ascii="Times New Roman" w:eastAsia="Times New Roman" w:hAnsi="Times New Roman" w:cs="Times New Roman"/>
          <w:sz w:val="24"/>
          <w:szCs w:val="28"/>
          <w:lang w:eastAsia="ru-RU"/>
        </w:rPr>
        <w:t>, электронные таблицы по химии;</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w:t>
      </w:r>
      <w:r w:rsidR="000C52B6" w:rsidRPr="0015528B">
        <w:rPr>
          <w:rFonts w:ascii="Times New Roman" w:eastAsia="Times New Roman" w:hAnsi="Times New Roman" w:cs="Times New Roman"/>
          <w:sz w:val="24"/>
          <w:szCs w:val="28"/>
          <w:lang w:eastAsia="ru-RU"/>
        </w:rPr>
        <w:t xml:space="preserve"> </w:t>
      </w:r>
      <w:r w:rsidRPr="0015528B">
        <w:rPr>
          <w:rFonts w:ascii="Times New Roman" w:eastAsia="Times New Roman" w:hAnsi="Times New Roman" w:cs="Times New Roman"/>
          <w:sz w:val="24"/>
          <w:szCs w:val="28"/>
          <w:lang w:eastAsia="ru-RU"/>
        </w:rPr>
        <w:t>наборы для практической работы учащихся по биологии (15 шт.), по химии (15 шт.), по окружающему миру (15 шт.) начальные классы;</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•набор инструментов для кабинетов математик</w:t>
      </w:r>
      <w:r w:rsidR="000C52B6" w:rsidRPr="0015528B">
        <w:rPr>
          <w:rFonts w:ascii="Times New Roman" w:eastAsia="Times New Roman" w:hAnsi="Times New Roman" w:cs="Times New Roman"/>
          <w:sz w:val="24"/>
          <w:szCs w:val="28"/>
          <w:lang w:eastAsia="ru-RU"/>
        </w:rPr>
        <w:t>и и начальных классов (16 шт.);</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 xml:space="preserve">В </w:t>
      </w:r>
      <w:r w:rsidR="000C52B6" w:rsidRPr="0015528B">
        <w:rPr>
          <w:rFonts w:ascii="Times New Roman" w:eastAsia="Times New Roman" w:hAnsi="Times New Roman" w:cs="Times New Roman"/>
          <w:sz w:val="24"/>
          <w:szCs w:val="28"/>
          <w:lang w:eastAsia="ru-RU"/>
        </w:rPr>
        <w:t>кабинетах ежегодно по мере износа обновляется мебель (парты, стулья)</w:t>
      </w:r>
    </w:p>
    <w:p w:rsidR="003D3C7E"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p>
    <w:p w:rsidR="00E50828" w:rsidRPr="0015528B" w:rsidRDefault="003D3C7E" w:rsidP="003D3C7E">
      <w:pPr>
        <w:shd w:val="clear" w:color="auto" w:fill="FFFFFF"/>
        <w:spacing w:after="0" w:line="240" w:lineRule="auto"/>
        <w:contextualSpacing/>
        <w:mirrorIndents/>
        <w:rPr>
          <w:rFonts w:ascii="Times New Roman" w:eastAsia="Times New Roman" w:hAnsi="Times New Roman" w:cs="Times New Roman"/>
          <w:sz w:val="24"/>
          <w:szCs w:val="28"/>
          <w:lang w:eastAsia="ru-RU"/>
        </w:rPr>
      </w:pPr>
      <w:r w:rsidRPr="0015528B">
        <w:rPr>
          <w:rFonts w:ascii="Times New Roman" w:eastAsia="Times New Roman" w:hAnsi="Times New Roman" w:cs="Times New Roman"/>
          <w:sz w:val="24"/>
          <w:szCs w:val="28"/>
          <w:lang w:eastAsia="ru-RU"/>
        </w:rPr>
        <w:t>Все кабинеты школы паспортизированы и ежегодно обновляются по мере обновления и пополнения фонда кабинета.</w:t>
      </w:r>
    </w:p>
    <w:p w:rsidR="003C7C99" w:rsidRDefault="003C7C99" w:rsidP="003D3C7E">
      <w:pPr>
        <w:contextualSpacing/>
        <w:mirrorIndents/>
      </w:pPr>
    </w:p>
    <w:p w:rsidR="0015528B" w:rsidRPr="008014EA" w:rsidRDefault="0015528B" w:rsidP="0015528B">
      <w:pPr>
        <w:shd w:val="clear" w:color="auto" w:fill="FFFFFF"/>
        <w:spacing w:before="100" w:beforeAutospacing="1" w:after="100" w:afterAutospacing="1" w:line="240" w:lineRule="auto"/>
        <w:jc w:val="center"/>
        <w:rPr>
          <w:rFonts w:ascii="Tahoma" w:eastAsia="Times New Roman" w:hAnsi="Tahoma" w:cs="Tahoma"/>
          <w:color w:val="493E24"/>
          <w:sz w:val="20"/>
          <w:szCs w:val="20"/>
          <w:lang w:eastAsia="ru-RU"/>
        </w:rPr>
      </w:pPr>
      <w:r w:rsidRPr="008014EA">
        <w:rPr>
          <w:rFonts w:ascii="Tahoma" w:eastAsia="Times New Roman" w:hAnsi="Tahoma" w:cs="Tahoma"/>
          <w:b/>
          <w:bCs/>
          <w:color w:val="000000"/>
          <w:sz w:val="21"/>
          <w:szCs w:val="21"/>
          <w:bdr w:val="none" w:sz="0" w:space="0" w:color="auto" w:frame="1"/>
          <w:lang w:eastAsia="ru-RU"/>
        </w:rPr>
        <w:t>Наличие условий организации обучения и воспитания обучающихся с ограниченными возможностями здоровья и детей - инвалидов</w:t>
      </w:r>
      <w:r w:rsidRPr="008014EA">
        <w:rPr>
          <w:rFonts w:ascii="Tahoma" w:eastAsia="Times New Roman" w:hAnsi="Tahoma" w:cs="Tahoma"/>
          <w:color w:val="493E24"/>
          <w:sz w:val="20"/>
          <w:szCs w:val="20"/>
          <w:lang w:eastAsia="ru-RU"/>
        </w:rPr>
        <w:br/>
        <w:t> </w:t>
      </w:r>
    </w:p>
    <w:tbl>
      <w:tblPr>
        <w:tblW w:w="796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4997"/>
      </w:tblGrid>
      <w:tr w:rsidR="0015528B" w:rsidRPr="008014EA" w:rsidTr="006D79C5">
        <w:trPr>
          <w:tblCellSpacing w:w="0" w:type="dxa"/>
          <w:jc w:val="center"/>
        </w:trPr>
        <w:tc>
          <w:tcPr>
            <w:tcW w:w="2969" w:type="dxa"/>
            <w:tcBorders>
              <w:top w:val="outset" w:sz="6" w:space="0" w:color="auto"/>
              <w:left w:val="outset" w:sz="6" w:space="0" w:color="auto"/>
              <w:bottom w:val="outset" w:sz="6" w:space="0" w:color="auto"/>
              <w:right w:val="outset" w:sz="6" w:space="0" w:color="auto"/>
            </w:tcBorders>
            <w:vAlign w:val="center"/>
            <w:hideMark/>
          </w:tcPr>
          <w:p w:rsidR="0015528B" w:rsidRPr="008014EA" w:rsidRDefault="0015528B" w:rsidP="004B0217">
            <w:pPr>
              <w:spacing w:after="0" w:line="240" w:lineRule="auto"/>
              <w:jc w:val="center"/>
              <w:rPr>
                <w:rFonts w:ascii="Tahoma" w:eastAsia="Times New Roman" w:hAnsi="Tahoma" w:cs="Tahoma"/>
                <w:color w:val="493E24"/>
                <w:sz w:val="20"/>
                <w:szCs w:val="20"/>
                <w:lang w:eastAsia="ru-RU"/>
              </w:rPr>
            </w:pPr>
            <w:r w:rsidRPr="008014EA">
              <w:rPr>
                <w:rFonts w:ascii="Tahoma" w:eastAsia="Times New Roman" w:hAnsi="Tahoma" w:cs="Tahoma"/>
                <w:b/>
                <w:bCs/>
                <w:color w:val="000000"/>
                <w:sz w:val="18"/>
                <w:szCs w:val="18"/>
                <w:lang w:eastAsia="ru-RU"/>
              </w:rPr>
              <w:t>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15528B" w:rsidRPr="008014EA" w:rsidRDefault="0015528B" w:rsidP="004B0217">
            <w:pPr>
              <w:spacing w:after="0" w:line="240" w:lineRule="auto"/>
              <w:jc w:val="center"/>
              <w:rPr>
                <w:rFonts w:ascii="Tahoma" w:eastAsia="Times New Roman" w:hAnsi="Tahoma" w:cs="Tahoma"/>
                <w:color w:val="493E24"/>
                <w:sz w:val="20"/>
                <w:szCs w:val="20"/>
                <w:lang w:eastAsia="ru-RU"/>
              </w:rPr>
            </w:pPr>
            <w:r w:rsidRPr="008014EA">
              <w:rPr>
                <w:rFonts w:ascii="Tahoma" w:eastAsia="Times New Roman" w:hAnsi="Tahoma" w:cs="Tahoma"/>
                <w:b/>
                <w:bCs/>
                <w:color w:val="000000"/>
                <w:sz w:val="18"/>
                <w:szCs w:val="18"/>
                <w:lang w:eastAsia="ru-RU"/>
              </w:rPr>
              <w:t>Наличие/отсутствие</w:t>
            </w:r>
          </w:p>
        </w:tc>
      </w:tr>
      <w:tr w:rsidR="0015528B" w:rsidRPr="008014EA" w:rsidTr="006D79C5">
        <w:trPr>
          <w:tblCellSpacing w:w="0" w:type="dxa"/>
          <w:jc w:val="center"/>
        </w:trPr>
        <w:tc>
          <w:tcPr>
            <w:tcW w:w="2969" w:type="dxa"/>
            <w:tcBorders>
              <w:top w:val="outset" w:sz="6" w:space="0" w:color="auto"/>
              <w:left w:val="outset" w:sz="6" w:space="0" w:color="auto"/>
              <w:bottom w:val="outset" w:sz="6" w:space="0" w:color="auto"/>
              <w:right w:val="outset" w:sz="6" w:space="0" w:color="auto"/>
            </w:tcBorders>
            <w:vAlign w:val="center"/>
            <w:hideMark/>
          </w:tcPr>
          <w:p w:rsidR="0015528B" w:rsidRPr="008014EA" w:rsidRDefault="0015528B" w:rsidP="004B0217">
            <w:pPr>
              <w:spacing w:after="0" w:line="240" w:lineRule="auto"/>
              <w:rPr>
                <w:rFonts w:ascii="Tahoma" w:eastAsia="Times New Roman" w:hAnsi="Tahoma" w:cs="Tahoma"/>
                <w:color w:val="493E24"/>
                <w:sz w:val="20"/>
                <w:szCs w:val="20"/>
                <w:lang w:eastAsia="ru-RU"/>
              </w:rPr>
            </w:pPr>
            <w:r w:rsidRPr="008014EA">
              <w:rPr>
                <w:rFonts w:ascii="Tahoma" w:eastAsia="Times New Roman" w:hAnsi="Tahoma" w:cs="Tahoma"/>
                <w:color w:val="000000"/>
                <w:sz w:val="18"/>
                <w:szCs w:val="18"/>
                <w:lang w:eastAsia="ru-RU"/>
              </w:rPr>
              <w:t>Наличие паспорта доступности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5528B" w:rsidRPr="0015528B" w:rsidRDefault="006D79C5" w:rsidP="004B0217">
            <w:pPr>
              <w:numPr>
                <w:ilvl w:val="0"/>
                <w:numId w:val="1"/>
              </w:numPr>
              <w:spacing w:after="0" w:line="240" w:lineRule="auto"/>
              <w:rPr>
                <w:rFonts w:ascii="Tahoma" w:eastAsia="Times New Roman" w:hAnsi="Tahoma" w:cs="Tahoma"/>
                <w:color w:val="E4513A"/>
                <w:sz w:val="18"/>
                <w:szCs w:val="18"/>
                <w:u w:val="single"/>
                <w:lang w:eastAsia="ru-RU"/>
              </w:rPr>
            </w:pPr>
            <w:hyperlink r:id="rId6" w:history="1">
              <w:r w:rsidR="0015528B" w:rsidRPr="0015528B">
                <w:rPr>
                  <w:rStyle w:val="a3"/>
                  <w:rFonts w:ascii="Tahoma" w:eastAsia="Times New Roman" w:hAnsi="Tahoma" w:cs="Tahoma"/>
                  <w:sz w:val="18"/>
                  <w:szCs w:val="18"/>
                  <w:lang w:eastAsia="ru-RU"/>
                </w:rPr>
                <w:t>Паспорт ОСИ</w:t>
              </w:r>
            </w:hyperlink>
            <w:r w:rsidR="0015528B">
              <w:rPr>
                <w:rFonts w:ascii="Tahoma" w:eastAsia="Times New Roman" w:hAnsi="Tahoma" w:cs="Tahoma"/>
                <w:color w:val="E4513A"/>
                <w:sz w:val="18"/>
                <w:szCs w:val="18"/>
                <w:u w:val="single"/>
                <w:lang w:eastAsia="ru-RU"/>
              </w:rPr>
              <w:t xml:space="preserve">   </w:t>
            </w:r>
            <w:r w:rsidR="0015528B" w:rsidRPr="0015528B">
              <w:rPr>
                <w:rFonts w:ascii="Tahoma" w:eastAsia="Times New Roman" w:hAnsi="Tahoma" w:cs="Tahoma"/>
                <w:color w:val="000000"/>
                <w:sz w:val="18"/>
                <w:szCs w:val="18"/>
                <w:lang w:eastAsia="ru-RU"/>
              </w:rPr>
              <w:t>имеется</w:t>
            </w:r>
          </w:p>
        </w:tc>
      </w:tr>
      <w:tr w:rsidR="0015528B" w:rsidRPr="008014EA" w:rsidTr="006D79C5">
        <w:trPr>
          <w:tblCellSpacing w:w="0" w:type="dxa"/>
          <w:jc w:val="center"/>
        </w:trPr>
        <w:tc>
          <w:tcPr>
            <w:tcW w:w="2969" w:type="dxa"/>
            <w:tcBorders>
              <w:top w:val="outset" w:sz="6" w:space="0" w:color="auto"/>
              <w:left w:val="outset" w:sz="6" w:space="0" w:color="auto"/>
              <w:bottom w:val="outset" w:sz="6" w:space="0" w:color="auto"/>
              <w:right w:val="outset" w:sz="6" w:space="0" w:color="auto"/>
            </w:tcBorders>
            <w:vAlign w:val="center"/>
            <w:hideMark/>
          </w:tcPr>
          <w:p w:rsidR="0015528B" w:rsidRPr="008014EA" w:rsidRDefault="0015528B" w:rsidP="004B0217">
            <w:pPr>
              <w:spacing w:before="100" w:beforeAutospacing="1" w:after="0" w:line="240" w:lineRule="auto"/>
              <w:rPr>
                <w:rFonts w:ascii="Tahoma" w:eastAsia="Times New Roman" w:hAnsi="Tahoma" w:cs="Tahoma"/>
                <w:color w:val="493E24"/>
                <w:sz w:val="20"/>
                <w:szCs w:val="20"/>
                <w:lang w:eastAsia="ru-RU"/>
              </w:rPr>
            </w:pPr>
            <w:r w:rsidRPr="008014EA">
              <w:rPr>
                <w:rFonts w:ascii="Tahoma" w:eastAsia="Times New Roman" w:hAnsi="Tahoma" w:cs="Tahoma"/>
                <w:color w:val="000000"/>
                <w:sz w:val="18"/>
                <w:szCs w:val="18"/>
                <w:lang w:eastAsia="ru-RU"/>
              </w:rPr>
              <w:t>Наличие информации   об условиях обучения инвалидов и лиц с ОВЗ, адаптированные образовательные программы</w:t>
            </w:r>
          </w:p>
          <w:p w:rsidR="0015528B" w:rsidRPr="008014EA" w:rsidRDefault="0015528B" w:rsidP="004B0217">
            <w:pPr>
              <w:spacing w:after="0" w:line="240" w:lineRule="auto"/>
              <w:rPr>
                <w:rFonts w:ascii="Tahoma" w:eastAsia="Times New Roman" w:hAnsi="Tahoma" w:cs="Tahoma"/>
                <w:color w:val="493E24"/>
                <w:sz w:val="20"/>
                <w:szCs w:val="20"/>
                <w:lang w:eastAsia="ru-RU"/>
              </w:rPr>
            </w:pPr>
            <w:r w:rsidRPr="008014EA">
              <w:rPr>
                <w:rFonts w:ascii="Tahoma" w:eastAsia="Times New Roman" w:hAnsi="Tahoma" w:cs="Tahoma"/>
                <w:color w:val="493E24"/>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5528B" w:rsidRPr="008014EA" w:rsidRDefault="0015528B" w:rsidP="004B0217">
            <w:pPr>
              <w:spacing w:after="0" w:line="240" w:lineRule="auto"/>
              <w:jc w:val="both"/>
              <w:rPr>
                <w:rFonts w:ascii="Tahoma" w:eastAsia="Times New Roman" w:hAnsi="Tahoma" w:cs="Tahoma"/>
                <w:color w:val="493E24"/>
                <w:sz w:val="20"/>
                <w:szCs w:val="20"/>
                <w:lang w:eastAsia="ru-RU"/>
              </w:rPr>
            </w:pPr>
            <w:r w:rsidRPr="008014EA">
              <w:rPr>
                <w:rFonts w:ascii="Tahoma" w:eastAsia="Times New Roman" w:hAnsi="Tahoma" w:cs="Tahoma"/>
                <w:color w:val="000000"/>
                <w:sz w:val="18"/>
                <w:szCs w:val="18"/>
                <w:lang w:eastAsia="ru-RU"/>
              </w:rPr>
              <w:t xml:space="preserve">В классах  общеобразовательной   направленности осуществляется совместное образование здоровых детей и детей с ограниченными возможностями здоровья в соответствии с основной общеобразовательной программой начального основного среднего образования, </w:t>
            </w:r>
            <w:r w:rsidRPr="008014EA">
              <w:rPr>
                <w:rFonts w:ascii="Tahoma" w:eastAsia="Times New Roman" w:hAnsi="Tahoma" w:cs="Tahoma"/>
                <w:color w:val="000000"/>
                <w:sz w:val="18"/>
                <w:szCs w:val="18"/>
                <w:lang w:eastAsia="ru-RU"/>
              </w:rPr>
              <w:lastRenderedPageBreak/>
              <w:t>адаптированной для детей с ограниченными возможностями здоровья с учетом особенностей их психофизическ</w:t>
            </w:r>
            <w:bookmarkStart w:id="0" w:name="_GoBack"/>
            <w:bookmarkEnd w:id="0"/>
            <w:r w:rsidRPr="008014EA">
              <w:rPr>
                <w:rFonts w:ascii="Tahoma" w:eastAsia="Times New Roman" w:hAnsi="Tahoma" w:cs="Tahoma"/>
                <w:color w:val="000000"/>
                <w:sz w:val="18"/>
                <w:szCs w:val="18"/>
                <w:lang w:eastAsia="ru-RU"/>
              </w:rPr>
              <w:t>ого развития, индивидуальных возможностей, обеспечивающей коррекцию нарушений развития и социальную адаптацию обучающихся  с ограниченными возможностями здоровья.</w:t>
            </w:r>
          </w:p>
        </w:tc>
      </w:tr>
      <w:tr w:rsidR="0015528B" w:rsidRPr="008014EA" w:rsidTr="006D79C5">
        <w:trPr>
          <w:tblCellSpacing w:w="0" w:type="dxa"/>
          <w:jc w:val="center"/>
        </w:trPr>
        <w:tc>
          <w:tcPr>
            <w:tcW w:w="2969" w:type="dxa"/>
            <w:tcBorders>
              <w:top w:val="outset" w:sz="6" w:space="0" w:color="auto"/>
              <w:left w:val="outset" w:sz="6" w:space="0" w:color="auto"/>
              <w:bottom w:val="outset" w:sz="6" w:space="0" w:color="auto"/>
              <w:right w:val="outset" w:sz="6" w:space="0" w:color="auto"/>
            </w:tcBorders>
            <w:vAlign w:val="center"/>
            <w:hideMark/>
          </w:tcPr>
          <w:p w:rsidR="0015528B" w:rsidRPr="008014EA" w:rsidRDefault="0015528B" w:rsidP="004B0217">
            <w:pPr>
              <w:spacing w:after="0" w:line="240" w:lineRule="auto"/>
              <w:rPr>
                <w:rFonts w:ascii="Tahoma" w:eastAsia="Times New Roman" w:hAnsi="Tahoma" w:cs="Tahoma"/>
                <w:color w:val="493E24"/>
                <w:sz w:val="20"/>
                <w:szCs w:val="20"/>
                <w:lang w:eastAsia="ru-RU"/>
              </w:rPr>
            </w:pPr>
            <w:r w:rsidRPr="008014EA">
              <w:rPr>
                <w:rFonts w:ascii="Tahoma" w:eastAsia="Times New Roman" w:hAnsi="Tahoma" w:cs="Tahoma"/>
                <w:color w:val="000000"/>
                <w:sz w:val="18"/>
                <w:szCs w:val="18"/>
                <w:lang w:eastAsia="ru-RU"/>
              </w:rPr>
              <w:lastRenderedPageBreak/>
              <w:t>Наличие информации о реализуемых формах обучения: дистанционная, семейное образование, самообразование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15528B" w:rsidRPr="008014EA" w:rsidRDefault="0015528B" w:rsidP="004B0217">
            <w:pPr>
              <w:spacing w:after="0" w:line="240" w:lineRule="auto"/>
              <w:rPr>
                <w:rFonts w:ascii="Tahoma" w:eastAsia="Times New Roman" w:hAnsi="Tahoma" w:cs="Tahoma"/>
                <w:color w:val="493E24"/>
                <w:sz w:val="20"/>
                <w:szCs w:val="20"/>
                <w:lang w:eastAsia="ru-RU"/>
              </w:rPr>
            </w:pPr>
            <w:r w:rsidRPr="008014EA">
              <w:rPr>
                <w:rFonts w:ascii="Tahoma" w:eastAsia="Times New Roman" w:hAnsi="Tahoma" w:cs="Tahoma"/>
                <w:color w:val="000000"/>
                <w:sz w:val="18"/>
                <w:szCs w:val="18"/>
                <w:lang w:eastAsia="ru-RU"/>
              </w:rPr>
              <w:t>Форма обучения : очная</w:t>
            </w:r>
          </w:p>
        </w:tc>
      </w:tr>
      <w:tr w:rsidR="0015528B" w:rsidRPr="008014EA" w:rsidTr="006D79C5">
        <w:trPr>
          <w:tblCellSpacing w:w="0" w:type="dxa"/>
          <w:jc w:val="center"/>
        </w:trPr>
        <w:tc>
          <w:tcPr>
            <w:tcW w:w="2969" w:type="dxa"/>
            <w:tcBorders>
              <w:top w:val="outset" w:sz="6" w:space="0" w:color="auto"/>
              <w:left w:val="outset" w:sz="6" w:space="0" w:color="auto"/>
              <w:bottom w:val="outset" w:sz="6" w:space="0" w:color="auto"/>
              <w:right w:val="outset" w:sz="6" w:space="0" w:color="auto"/>
            </w:tcBorders>
            <w:vAlign w:val="center"/>
            <w:hideMark/>
          </w:tcPr>
          <w:p w:rsidR="0015528B" w:rsidRPr="008014EA" w:rsidRDefault="0015528B" w:rsidP="004B0217">
            <w:pPr>
              <w:spacing w:after="0" w:line="240" w:lineRule="auto"/>
              <w:rPr>
                <w:rFonts w:ascii="Tahoma" w:eastAsia="Times New Roman" w:hAnsi="Tahoma" w:cs="Tahoma"/>
                <w:color w:val="493E24"/>
                <w:sz w:val="20"/>
                <w:szCs w:val="20"/>
                <w:lang w:eastAsia="ru-RU"/>
              </w:rPr>
            </w:pPr>
            <w:r w:rsidRPr="008014EA">
              <w:rPr>
                <w:rFonts w:ascii="Tahoma" w:eastAsia="Times New Roman" w:hAnsi="Tahoma" w:cs="Tahoma"/>
                <w:color w:val="000000"/>
                <w:sz w:val="18"/>
                <w:szCs w:val="18"/>
                <w:lang w:eastAsia="ru-RU"/>
              </w:rPr>
              <w:t>Наличие приспособленной входной группы здания для инвалидов (пандусы и другие устройства, приспособления)</w:t>
            </w:r>
          </w:p>
        </w:tc>
        <w:tc>
          <w:tcPr>
            <w:tcW w:w="0" w:type="auto"/>
            <w:tcBorders>
              <w:top w:val="outset" w:sz="6" w:space="0" w:color="auto"/>
              <w:left w:val="outset" w:sz="6" w:space="0" w:color="auto"/>
              <w:bottom w:val="outset" w:sz="6" w:space="0" w:color="auto"/>
              <w:right w:val="outset" w:sz="6" w:space="0" w:color="auto"/>
            </w:tcBorders>
            <w:hideMark/>
          </w:tcPr>
          <w:p w:rsidR="00006FF1" w:rsidRDefault="00006FF1" w:rsidP="00006FF1">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Оборудована входная группа здания для инвалидов.</w:t>
            </w:r>
          </w:p>
          <w:p w:rsidR="0015528B" w:rsidRPr="008014EA" w:rsidRDefault="00006FF1" w:rsidP="00006FF1">
            <w:pPr>
              <w:spacing w:after="0" w:line="240" w:lineRule="auto"/>
              <w:rPr>
                <w:rFonts w:ascii="Tahoma" w:eastAsia="Times New Roman" w:hAnsi="Tahoma" w:cs="Tahoma"/>
                <w:color w:val="493E24"/>
                <w:sz w:val="20"/>
                <w:szCs w:val="20"/>
                <w:lang w:eastAsia="ru-RU"/>
              </w:rPr>
            </w:pPr>
            <w:r>
              <w:rPr>
                <w:rFonts w:ascii="Tahoma" w:eastAsia="Times New Roman" w:hAnsi="Tahoma" w:cs="Tahoma"/>
                <w:color w:val="000000"/>
                <w:sz w:val="18"/>
                <w:szCs w:val="18"/>
                <w:lang w:eastAsia="ru-RU"/>
              </w:rPr>
              <w:t xml:space="preserve">  Памятки</w:t>
            </w:r>
            <w:r w:rsidR="0015528B" w:rsidRPr="008014EA">
              <w:rPr>
                <w:rFonts w:ascii="Tahoma" w:eastAsia="Times New Roman" w:hAnsi="Tahoma" w:cs="Tahoma"/>
                <w:color w:val="000000"/>
                <w:sz w:val="18"/>
                <w:szCs w:val="18"/>
                <w:lang w:eastAsia="ru-RU"/>
              </w:rPr>
              <w:t xml:space="preserve"> для сотрудников</w:t>
            </w:r>
            <w:r>
              <w:rPr>
                <w:rFonts w:ascii="Tahoma" w:eastAsia="Times New Roman" w:hAnsi="Tahoma" w:cs="Tahoma"/>
                <w:color w:val="000000"/>
                <w:sz w:val="18"/>
                <w:szCs w:val="18"/>
                <w:lang w:eastAsia="ru-RU"/>
              </w:rPr>
              <w:t>.</w:t>
            </w:r>
          </w:p>
        </w:tc>
      </w:tr>
    </w:tbl>
    <w:p w:rsidR="0015528B" w:rsidRPr="003D3C7E" w:rsidRDefault="0015528B" w:rsidP="003D3C7E">
      <w:pPr>
        <w:contextualSpacing/>
        <w:mirrorIndents/>
      </w:pPr>
    </w:p>
    <w:sectPr w:rsidR="0015528B" w:rsidRPr="003D3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202EB"/>
    <w:multiLevelType w:val="multilevel"/>
    <w:tmpl w:val="5B9E42A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28"/>
    <w:rsid w:val="00006FF1"/>
    <w:rsid w:val="000C52B6"/>
    <w:rsid w:val="0015528B"/>
    <w:rsid w:val="003409C3"/>
    <w:rsid w:val="003C7C99"/>
    <w:rsid w:val="003D3C7E"/>
    <w:rsid w:val="004F3D6B"/>
    <w:rsid w:val="00533815"/>
    <w:rsid w:val="005E2929"/>
    <w:rsid w:val="006D79C5"/>
    <w:rsid w:val="00AA6E0D"/>
    <w:rsid w:val="00E5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1E713-0048-4732-AEF0-8D6949B2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828"/>
    <w:rPr>
      <w:color w:val="0000FF"/>
      <w:u w:val="single"/>
    </w:rPr>
  </w:style>
  <w:style w:type="character" w:styleId="a4">
    <w:name w:val="FollowedHyperlink"/>
    <w:basedOn w:val="a0"/>
    <w:uiPriority w:val="99"/>
    <w:semiHidden/>
    <w:unhideWhenUsed/>
    <w:rsid w:val="00155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7441">
      <w:bodyDiv w:val="1"/>
      <w:marLeft w:val="0"/>
      <w:marRight w:val="0"/>
      <w:marTop w:val="0"/>
      <w:marBottom w:val="0"/>
      <w:divBdr>
        <w:top w:val="none" w:sz="0" w:space="0" w:color="auto"/>
        <w:left w:val="none" w:sz="0" w:space="0" w:color="auto"/>
        <w:bottom w:val="none" w:sz="0" w:space="0" w:color="auto"/>
        <w:right w:val="none" w:sz="0" w:space="0" w:color="auto"/>
      </w:divBdr>
      <w:divsChild>
        <w:div w:id="869881178">
          <w:marLeft w:val="0"/>
          <w:marRight w:val="0"/>
          <w:marTop w:val="0"/>
          <w:marBottom w:val="0"/>
          <w:divBdr>
            <w:top w:val="none" w:sz="0" w:space="0" w:color="auto"/>
            <w:left w:val="none" w:sz="0" w:space="0" w:color="auto"/>
            <w:bottom w:val="none" w:sz="0" w:space="0" w:color="auto"/>
            <w:right w:val="none" w:sz="0" w:space="0" w:color="auto"/>
          </w:divBdr>
          <w:divsChild>
            <w:div w:id="948003047">
              <w:marLeft w:val="0"/>
              <w:marRight w:val="0"/>
              <w:marTop w:val="0"/>
              <w:marBottom w:val="0"/>
              <w:divBdr>
                <w:top w:val="none" w:sz="0" w:space="0" w:color="auto"/>
                <w:left w:val="none" w:sz="0" w:space="0" w:color="auto"/>
                <w:bottom w:val="none" w:sz="0" w:space="0" w:color="auto"/>
                <w:right w:val="none" w:sz="0" w:space="0" w:color="auto"/>
              </w:divBdr>
              <w:divsChild>
                <w:div w:id="863595401">
                  <w:marLeft w:val="0"/>
                  <w:marRight w:val="0"/>
                  <w:marTop w:val="0"/>
                  <w:marBottom w:val="0"/>
                  <w:divBdr>
                    <w:top w:val="none" w:sz="0" w:space="0" w:color="auto"/>
                    <w:left w:val="none" w:sz="0" w:space="0" w:color="auto"/>
                    <w:bottom w:val="none" w:sz="0" w:space="0" w:color="auto"/>
                    <w:right w:val="none" w:sz="0" w:space="0" w:color="auto"/>
                  </w:divBdr>
                  <w:divsChild>
                    <w:div w:id="1666978972">
                      <w:marLeft w:val="0"/>
                      <w:marRight w:val="0"/>
                      <w:marTop w:val="0"/>
                      <w:marBottom w:val="0"/>
                      <w:divBdr>
                        <w:top w:val="none" w:sz="0" w:space="0" w:color="auto"/>
                        <w:left w:val="none" w:sz="0" w:space="0" w:color="auto"/>
                        <w:bottom w:val="none" w:sz="0" w:space="0" w:color="auto"/>
                        <w:right w:val="none" w:sz="0" w:space="0" w:color="auto"/>
                      </w:divBdr>
                    </w:div>
                  </w:divsChild>
                </w:div>
                <w:div w:id="1062486742">
                  <w:marLeft w:val="0"/>
                  <w:marRight w:val="0"/>
                  <w:marTop w:val="0"/>
                  <w:marBottom w:val="0"/>
                  <w:divBdr>
                    <w:top w:val="none" w:sz="0" w:space="0" w:color="auto"/>
                    <w:left w:val="none" w:sz="0" w:space="0" w:color="auto"/>
                    <w:bottom w:val="none" w:sz="0" w:space="0" w:color="auto"/>
                    <w:right w:val="none" w:sz="0" w:space="0" w:color="auto"/>
                  </w:divBdr>
                  <w:divsChild>
                    <w:div w:id="650524582">
                      <w:marLeft w:val="0"/>
                      <w:marRight w:val="0"/>
                      <w:marTop w:val="0"/>
                      <w:marBottom w:val="225"/>
                      <w:divBdr>
                        <w:top w:val="none" w:sz="0" w:space="0" w:color="auto"/>
                        <w:left w:val="none" w:sz="0" w:space="0" w:color="auto"/>
                        <w:bottom w:val="none" w:sz="0" w:space="0" w:color="auto"/>
                        <w:right w:val="none" w:sz="0" w:space="0" w:color="auto"/>
                      </w:divBdr>
                      <w:divsChild>
                        <w:div w:id="146868783">
                          <w:marLeft w:val="0"/>
                          <w:marRight w:val="0"/>
                          <w:marTop w:val="0"/>
                          <w:marBottom w:val="0"/>
                          <w:divBdr>
                            <w:top w:val="none" w:sz="0" w:space="0" w:color="auto"/>
                            <w:left w:val="none" w:sz="0" w:space="0" w:color="auto"/>
                            <w:bottom w:val="none" w:sz="0" w:space="0" w:color="auto"/>
                            <w:right w:val="none" w:sz="0" w:space="0" w:color="auto"/>
                          </w:divBdr>
                        </w:div>
                      </w:divsChild>
                    </w:div>
                    <w:div w:id="1845126110">
                      <w:marLeft w:val="0"/>
                      <w:marRight w:val="0"/>
                      <w:marTop w:val="0"/>
                      <w:marBottom w:val="225"/>
                      <w:divBdr>
                        <w:top w:val="none" w:sz="0" w:space="0" w:color="auto"/>
                        <w:left w:val="none" w:sz="0" w:space="0" w:color="auto"/>
                        <w:bottom w:val="none" w:sz="0" w:space="0" w:color="auto"/>
                        <w:right w:val="none" w:sz="0" w:space="0" w:color="auto"/>
                      </w:divBdr>
                      <w:divsChild>
                        <w:div w:id="1809394207">
                          <w:marLeft w:val="0"/>
                          <w:marRight w:val="0"/>
                          <w:marTop w:val="0"/>
                          <w:marBottom w:val="0"/>
                          <w:divBdr>
                            <w:top w:val="none" w:sz="0" w:space="0" w:color="auto"/>
                            <w:left w:val="none" w:sz="0" w:space="0" w:color="auto"/>
                            <w:bottom w:val="single" w:sz="6" w:space="8" w:color="EDDABE"/>
                            <w:right w:val="none" w:sz="0" w:space="0" w:color="auto"/>
                          </w:divBdr>
                        </w:div>
                      </w:divsChild>
                    </w:div>
                    <w:div w:id="170068787">
                      <w:marLeft w:val="0"/>
                      <w:marRight w:val="0"/>
                      <w:marTop w:val="0"/>
                      <w:marBottom w:val="225"/>
                      <w:divBdr>
                        <w:top w:val="none" w:sz="0" w:space="0" w:color="auto"/>
                        <w:left w:val="none" w:sz="0" w:space="0" w:color="auto"/>
                        <w:bottom w:val="none" w:sz="0" w:space="0" w:color="auto"/>
                        <w:right w:val="none" w:sz="0" w:space="0" w:color="auto"/>
                      </w:divBdr>
                      <w:divsChild>
                        <w:div w:id="1506095895">
                          <w:marLeft w:val="0"/>
                          <w:marRight w:val="0"/>
                          <w:marTop w:val="0"/>
                          <w:marBottom w:val="0"/>
                          <w:divBdr>
                            <w:top w:val="none" w:sz="0" w:space="0" w:color="auto"/>
                            <w:left w:val="none" w:sz="0" w:space="0" w:color="auto"/>
                            <w:bottom w:val="single" w:sz="6" w:space="8" w:color="EDDABE"/>
                            <w:right w:val="none" w:sz="0" w:space="0" w:color="auto"/>
                          </w:divBdr>
                        </w:div>
                        <w:div w:id="480584373">
                          <w:marLeft w:val="0"/>
                          <w:marRight w:val="0"/>
                          <w:marTop w:val="0"/>
                          <w:marBottom w:val="0"/>
                          <w:divBdr>
                            <w:top w:val="none" w:sz="0" w:space="0" w:color="auto"/>
                            <w:left w:val="none" w:sz="0" w:space="0" w:color="auto"/>
                            <w:bottom w:val="none" w:sz="0" w:space="0" w:color="auto"/>
                            <w:right w:val="none" w:sz="0" w:space="0" w:color="auto"/>
                          </w:divBdr>
                        </w:div>
                      </w:divsChild>
                    </w:div>
                    <w:div w:id="2143763108">
                      <w:marLeft w:val="0"/>
                      <w:marRight w:val="0"/>
                      <w:marTop w:val="0"/>
                      <w:marBottom w:val="225"/>
                      <w:divBdr>
                        <w:top w:val="none" w:sz="0" w:space="0" w:color="auto"/>
                        <w:left w:val="none" w:sz="0" w:space="0" w:color="auto"/>
                        <w:bottom w:val="none" w:sz="0" w:space="0" w:color="auto"/>
                        <w:right w:val="none" w:sz="0" w:space="0" w:color="auto"/>
                      </w:divBdr>
                      <w:divsChild>
                        <w:div w:id="478231816">
                          <w:marLeft w:val="0"/>
                          <w:marRight w:val="0"/>
                          <w:marTop w:val="0"/>
                          <w:marBottom w:val="0"/>
                          <w:divBdr>
                            <w:top w:val="none" w:sz="0" w:space="0" w:color="auto"/>
                            <w:left w:val="none" w:sz="0" w:space="0" w:color="auto"/>
                            <w:bottom w:val="single" w:sz="6" w:space="8" w:color="EDDABE"/>
                            <w:right w:val="none" w:sz="0" w:space="0" w:color="auto"/>
                          </w:divBdr>
                        </w:div>
                      </w:divsChild>
                    </w:div>
                    <w:div w:id="1690722012">
                      <w:marLeft w:val="0"/>
                      <w:marRight w:val="0"/>
                      <w:marTop w:val="0"/>
                      <w:marBottom w:val="225"/>
                      <w:divBdr>
                        <w:top w:val="none" w:sz="0" w:space="0" w:color="auto"/>
                        <w:left w:val="none" w:sz="0" w:space="0" w:color="auto"/>
                        <w:bottom w:val="none" w:sz="0" w:space="0" w:color="auto"/>
                        <w:right w:val="none" w:sz="0" w:space="0" w:color="auto"/>
                      </w:divBdr>
                      <w:divsChild>
                        <w:div w:id="1349679121">
                          <w:marLeft w:val="0"/>
                          <w:marRight w:val="0"/>
                          <w:marTop w:val="0"/>
                          <w:marBottom w:val="0"/>
                          <w:divBdr>
                            <w:top w:val="none" w:sz="0" w:space="0" w:color="auto"/>
                            <w:left w:val="none" w:sz="0" w:space="0" w:color="auto"/>
                            <w:bottom w:val="single" w:sz="6" w:space="8" w:color="EDDABE"/>
                            <w:right w:val="none" w:sz="0" w:space="0" w:color="auto"/>
                          </w:divBdr>
                        </w:div>
                        <w:div w:id="10969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jschool2.ucoz.org/OVZ/pasport_osi.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BEF3-E642-419A-BD84-EE23EBA3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S2_BogomolovaEM</dc:creator>
  <cp:keywords/>
  <dc:description/>
  <cp:lastModifiedBy>S2_BogomolovaEM</cp:lastModifiedBy>
  <cp:revision>6</cp:revision>
  <dcterms:created xsi:type="dcterms:W3CDTF">2021-04-08T06:06:00Z</dcterms:created>
  <dcterms:modified xsi:type="dcterms:W3CDTF">2021-04-27T03:05:00Z</dcterms:modified>
</cp:coreProperties>
</file>